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01C" w:rsidRPr="00C65138" w:rsidRDefault="00BF2B23" w:rsidP="00A0266C">
      <w:pPr>
        <w:jc w:val="both"/>
        <w:rPr>
          <w:b/>
          <w:sz w:val="40"/>
        </w:rPr>
      </w:pPr>
      <w:r w:rsidRPr="00BF2B23">
        <w:rPr>
          <w:sz w:val="24"/>
        </w:rPr>
        <w:pict>
          <v:rect id="_x0000_i1025" style="width:453.6pt;height:2pt" o:hralign="center" o:hrstd="t" o:hrnoshade="t" o:hr="t" fillcolor="#936" stroked="f">
            <v:imagedata r:id="rId5" o:title=""/>
          </v:rect>
        </w:pict>
      </w:r>
    </w:p>
    <w:p w:rsidR="00AF001C" w:rsidRPr="001E7E60" w:rsidRDefault="00AF001C" w:rsidP="00A0266C">
      <w:pPr>
        <w:jc w:val="center"/>
        <w:rPr>
          <w:b/>
          <w:sz w:val="40"/>
          <w:lang w:val="en-US"/>
        </w:rPr>
      </w:pPr>
      <w:r w:rsidRPr="001E7E60">
        <w:rPr>
          <w:b/>
          <w:sz w:val="40"/>
          <w:lang w:val="en-US"/>
        </w:rPr>
        <w:t xml:space="preserve">LEARNING REPORT </w:t>
      </w:r>
    </w:p>
    <w:p w:rsidR="00AF001C" w:rsidRPr="00C65138" w:rsidRDefault="00BF2B23" w:rsidP="00A0266C">
      <w:pPr>
        <w:jc w:val="both"/>
      </w:pPr>
      <w:r w:rsidRPr="00BF2B23">
        <w:rPr>
          <w:sz w:val="24"/>
        </w:rPr>
        <w:pict>
          <v:rect id="_x0000_i1026" style="width:453.6pt;height:2pt" o:hralign="center" o:hrstd="t" o:hrnoshade="t" o:hr="t" fillcolor="#936" stroked="f">
            <v:imagedata r:id="rId5" o:title=""/>
          </v:rect>
        </w:pict>
      </w:r>
    </w:p>
    <w:p w:rsidR="00AF001C" w:rsidRDefault="00DB344B" w:rsidP="00A0266C">
      <w:pPr>
        <w:jc w:val="both"/>
      </w:pPr>
      <w:r>
        <w:t>http// :catwalking.over-blog.com</w:t>
      </w:r>
    </w:p>
    <w:p w:rsidR="00DB344B" w:rsidRPr="00C65138" w:rsidRDefault="00DB344B" w:rsidP="00A0266C">
      <w:pPr>
        <w:jc w:val="both"/>
      </w:pPr>
    </w:p>
    <w:p w:rsidR="00AF001C" w:rsidRPr="00C65138" w:rsidRDefault="00AF001C" w:rsidP="00A0266C">
      <w:pPr>
        <w:jc w:val="both"/>
        <w:rPr>
          <w:b/>
          <w:i/>
          <w:color w:val="993366"/>
        </w:rPr>
      </w:pPr>
      <w:r w:rsidRPr="00C65138">
        <w:rPr>
          <w:b/>
          <w:i/>
          <w:color w:val="993366"/>
        </w:rPr>
        <w:t>Targets</w:t>
      </w:r>
    </w:p>
    <w:p w:rsidR="00AF001C" w:rsidRDefault="00C45D8B" w:rsidP="004035E7">
      <w:pPr>
        <w:numPr>
          <w:ilvl w:val="0"/>
          <w:numId w:val="6"/>
        </w:numPr>
        <w:jc w:val="both"/>
      </w:pPr>
      <w:r>
        <w:t>Ecrire un premier article</w:t>
      </w:r>
    </w:p>
    <w:p w:rsidR="00C45D8B" w:rsidRDefault="00C45D8B" w:rsidP="004035E7">
      <w:pPr>
        <w:numPr>
          <w:ilvl w:val="0"/>
          <w:numId w:val="6"/>
        </w:numPr>
        <w:jc w:val="both"/>
      </w:pPr>
      <w:r>
        <w:t>Rechercher des contacts</w:t>
      </w:r>
    </w:p>
    <w:p w:rsidR="00C45D8B" w:rsidRDefault="00C45D8B" w:rsidP="004035E7">
      <w:pPr>
        <w:numPr>
          <w:ilvl w:val="0"/>
          <w:numId w:val="6"/>
        </w:numPr>
        <w:jc w:val="both"/>
      </w:pPr>
      <w:r>
        <w:t>Compléter la liste de vocabulaire</w:t>
      </w:r>
    </w:p>
    <w:p w:rsidR="00C45D8B" w:rsidRDefault="00C45D8B" w:rsidP="004035E7">
      <w:pPr>
        <w:numPr>
          <w:ilvl w:val="0"/>
          <w:numId w:val="6"/>
        </w:numPr>
        <w:jc w:val="both"/>
      </w:pPr>
      <w:r>
        <w:t>Finir les fiches d’évaluation</w:t>
      </w:r>
    </w:p>
    <w:p w:rsidR="00C45D8B" w:rsidRDefault="00C45D8B" w:rsidP="004035E7">
      <w:pPr>
        <w:numPr>
          <w:ilvl w:val="0"/>
          <w:numId w:val="6"/>
        </w:numPr>
        <w:jc w:val="both"/>
      </w:pPr>
      <w:r>
        <w:t>Préparer chronique radio</w:t>
      </w:r>
    </w:p>
    <w:p w:rsidR="00C45D8B" w:rsidRPr="004035E7" w:rsidRDefault="00C45D8B" w:rsidP="00C45D8B">
      <w:pPr>
        <w:numPr>
          <w:ilvl w:val="0"/>
          <w:numId w:val="6"/>
        </w:numPr>
        <w:jc w:val="both"/>
      </w:pPr>
      <w:r>
        <w:t>Préparer interviews gala</w:t>
      </w:r>
    </w:p>
    <w:p w:rsidR="00AF001C" w:rsidRPr="004035E7" w:rsidRDefault="00DB344B" w:rsidP="004035E7">
      <w:pPr>
        <w:pStyle w:val="Paragraphedeliste"/>
        <w:ind w:left="360"/>
        <w:jc w:val="both"/>
      </w:pPr>
      <w:r>
        <w:rPr>
          <w:noProof/>
          <w:lang w:eastAsia="fr-FR"/>
        </w:rPr>
        <w:drawing>
          <wp:anchor distT="0" distB="0" distL="114300" distR="114300" simplePos="0" relativeHeight="251658240" behindDoc="0" locked="0" layoutInCell="1" allowOverlap="1">
            <wp:simplePos x="0" y="0"/>
            <wp:positionH relativeFrom="column">
              <wp:posOffset>-228600</wp:posOffset>
            </wp:positionH>
            <wp:positionV relativeFrom="paragraph">
              <wp:posOffset>38100</wp:posOffset>
            </wp:positionV>
            <wp:extent cx="5765800" cy="3797300"/>
            <wp:effectExtent l="19050" t="0" r="635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765800" cy="3797300"/>
                    </a:xfrm>
                    <a:prstGeom prst="rect">
                      <a:avLst/>
                    </a:prstGeom>
                    <a:noFill/>
                  </pic:spPr>
                </pic:pic>
              </a:graphicData>
            </a:graphic>
          </wp:anchor>
        </w:drawing>
      </w: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4035E7" w:rsidRDefault="00AF001C" w:rsidP="00C11AD7">
      <w:pPr>
        <w:pStyle w:val="Paragraphedeliste"/>
        <w:ind w:left="0"/>
        <w:jc w:val="both"/>
      </w:pPr>
    </w:p>
    <w:p w:rsidR="00AF001C" w:rsidRPr="00C65138" w:rsidRDefault="00AF001C" w:rsidP="004035E7">
      <w:pPr>
        <w:spacing w:after="0"/>
        <w:jc w:val="both"/>
        <w:rPr>
          <w:b/>
          <w:i/>
          <w:color w:val="993366"/>
        </w:rPr>
      </w:pPr>
    </w:p>
    <w:p w:rsidR="00AF001C" w:rsidRPr="00C65138" w:rsidRDefault="00AF001C" w:rsidP="004035E7">
      <w:pPr>
        <w:spacing w:after="0"/>
        <w:jc w:val="both"/>
        <w:rPr>
          <w:b/>
          <w:i/>
          <w:color w:val="993366"/>
        </w:rPr>
      </w:pPr>
      <w:r w:rsidRPr="00C65138">
        <w:rPr>
          <w:b/>
          <w:i/>
          <w:color w:val="993366"/>
        </w:rPr>
        <w:t>Ressources</w:t>
      </w:r>
    </w:p>
    <w:p w:rsidR="00AF001C" w:rsidRPr="00C65138" w:rsidRDefault="00AF001C" w:rsidP="004035E7">
      <w:pPr>
        <w:spacing w:after="0"/>
        <w:jc w:val="both"/>
        <w:rPr>
          <w:b/>
          <w:i/>
          <w:color w:val="993366"/>
        </w:rPr>
      </w:pPr>
    </w:p>
    <w:p w:rsidR="00AF001C" w:rsidRPr="00C45D8B" w:rsidRDefault="00AF001C" w:rsidP="007458B8">
      <w:pPr>
        <w:numPr>
          <w:ilvl w:val="0"/>
          <w:numId w:val="11"/>
        </w:numPr>
        <w:spacing w:after="0"/>
        <w:jc w:val="both"/>
        <w:rPr>
          <w:b/>
          <w:i/>
          <w:color w:val="993366"/>
        </w:rPr>
      </w:pPr>
      <w:r w:rsidRPr="00C65138">
        <w:t xml:space="preserve">Photographies des silhouettes du défilé </w:t>
      </w:r>
      <w:r w:rsidR="00C45D8B">
        <w:t>Spring/summer 2014 d’Elie Saab</w:t>
      </w:r>
    </w:p>
    <w:p w:rsidR="00C45D8B" w:rsidRPr="00C45D8B" w:rsidRDefault="00C45D8B" w:rsidP="007458B8">
      <w:pPr>
        <w:numPr>
          <w:ilvl w:val="0"/>
          <w:numId w:val="11"/>
        </w:numPr>
        <w:spacing w:after="0"/>
        <w:jc w:val="both"/>
        <w:rPr>
          <w:b/>
          <w:i/>
          <w:color w:val="993366"/>
        </w:rPr>
      </w:pPr>
      <w:r>
        <w:lastRenderedPageBreak/>
        <w:t>Répertoire de mots</w:t>
      </w:r>
    </w:p>
    <w:p w:rsidR="00C45D8B" w:rsidRPr="00C45D8B" w:rsidRDefault="00C45D8B" w:rsidP="007458B8">
      <w:pPr>
        <w:numPr>
          <w:ilvl w:val="0"/>
          <w:numId w:val="11"/>
        </w:numPr>
        <w:spacing w:after="0"/>
        <w:jc w:val="both"/>
        <w:rPr>
          <w:b/>
          <w:i/>
          <w:color w:val="993366"/>
        </w:rPr>
      </w:pPr>
      <w:r>
        <w:t>Liste des écoles de mode en France et en Europe</w:t>
      </w:r>
    </w:p>
    <w:p w:rsidR="00C45D8B" w:rsidRDefault="002F1D7F" w:rsidP="007458B8">
      <w:pPr>
        <w:numPr>
          <w:ilvl w:val="0"/>
          <w:numId w:val="11"/>
        </w:numPr>
        <w:spacing w:after="0"/>
        <w:jc w:val="both"/>
      </w:pPr>
      <w:r w:rsidRPr="002F1D7F">
        <w:t>Rubrique Fashion week du petit journal</w:t>
      </w:r>
    </w:p>
    <w:p w:rsidR="002F1D7F" w:rsidRPr="002F1D7F" w:rsidRDefault="002F1D7F" w:rsidP="002F1D7F">
      <w:pPr>
        <w:spacing w:after="0"/>
        <w:ind w:left="720"/>
        <w:jc w:val="both"/>
      </w:pPr>
    </w:p>
    <w:p w:rsidR="00AF001C" w:rsidRPr="00C65138" w:rsidRDefault="00AF001C" w:rsidP="004035E7">
      <w:pPr>
        <w:spacing w:after="0"/>
        <w:jc w:val="both"/>
        <w:rPr>
          <w:b/>
          <w:i/>
          <w:color w:val="993366"/>
        </w:rPr>
      </w:pPr>
      <w:r w:rsidRPr="00C65138">
        <w:rPr>
          <w:b/>
          <w:i/>
          <w:color w:val="993366"/>
        </w:rPr>
        <w:t>Activités</w:t>
      </w:r>
    </w:p>
    <w:p w:rsidR="00AF001C" w:rsidRDefault="00AF001C" w:rsidP="007458B8">
      <w:pPr>
        <w:spacing w:after="0"/>
        <w:jc w:val="both"/>
      </w:pPr>
    </w:p>
    <w:p w:rsidR="00AF001C" w:rsidRDefault="002F1D7F" w:rsidP="007458B8">
      <w:pPr>
        <w:numPr>
          <w:ilvl w:val="0"/>
          <w:numId w:val="12"/>
        </w:numPr>
        <w:spacing w:after="0"/>
        <w:jc w:val="both"/>
      </w:pPr>
      <w:r>
        <w:t>Nous avions prévu d’écrire un premier article cette semaine sur une tendance. Seulement, par manque de temps, nous nous sommes finalement concentrées sur 3 silhouettes d’un créateur que nous apprécions toutes les deux : Elie Saab. L’article est donc constitué de 3 descriptions des silhouettes choisies écrites avec le plus de précisions (et donc de vocabulaire spécifique) possibles.</w:t>
      </w:r>
    </w:p>
    <w:p w:rsidR="007E6760" w:rsidRDefault="002F1D7F" w:rsidP="007E6760">
      <w:pPr>
        <w:numPr>
          <w:ilvl w:val="0"/>
          <w:numId w:val="12"/>
        </w:numPr>
        <w:spacing w:after="0"/>
        <w:jc w:val="both"/>
      </w:pPr>
      <w:r>
        <w:t xml:space="preserve">Nous avons mis en place un répertoire de mots de vocabulaire sur drive modifiable à chaque instant. L’écriture des articles a donc été une occasion d’enrichir cette liste. </w:t>
      </w:r>
      <w:r w:rsidR="007E6760">
        <w:t>De plus, elle permettra d’évaluer de manière objective notre apprentissage de vocabulaire en évaluant le nombre de mots rajoutés par semaine, le nombre de mots réutilisés, …</w:t>
      </w:r>
    </w:p>
    <w:p w:rsidR="007E6760" w:rsidRDefault="007E6760" w:rsidP="007E6760">
      <w:pPr>
        <w:numPr>
          <w:ilvl w:val="0"/>
          <w:numId w:val="12"/>
        </w:numPr>
        <w:spacing w:after="0"/>
        <w:jc w:val="both"/>
      </w:pPr>
      <w:r>
        <w:t>Nous avons fini les fiches d’évaluation MP3 type et en avons chacune rempli une. Le remplissage de deuxièmes fiches la semaine prochaine sera l’occasion de voir les premières évolutions</w:t>
      </w:r>
    </w:p>
    <w:p w:rsidR="007E6760" w:rsidRDefault="007E6760" w:rsidP="007E6760">
      <w:pPr>
        <w:numPr>
          <w:ilvl w:val="0"/>
          <w:numId w:val="12"/>
        </w:numPr>
        <w:spacing w:after="0"/>
        <w:jc w:val="both"/>
      </w:pPr>
      <w:r>
        <w:t>Philippe et Arthur nous ont proposé d’écrire une pastille pour leur radio. Nous avons donc choisi de présenter une tendance (le retour du jean) en expliquant d’où provient cette tendance, pourquoi elle revient et comment la porter (description d’un look de jour et d’un look de nuit). Nous préparons donc cette chronique à l’avance afin de ne pas totalement improviser le jour même.</w:t>
      </w:r>
    </w:p>
    <w:p w:rsidR="007E6760" w:rsidRDefault="007E6760" w:rsidP="007E6760">
      <w:pPr>
        <w:numPr>
          <w:ilvl w:val="0"/>
          <w:numId w:val="12"/>
        </w:numPr>
        <w:spacing w:after="0"/>
        <w:jc w:val="both"/>
      </w:pPr>
      <w:r>
        <w:t>En attendant les premiers contacts professionnels, nous avons décidé de profiter du gala pour nous</w:t>
      </w:r>
      <w:r w:rsidR="008063D5">
        <w:t xml:space="preserve"> entraîner à interviewer des personnes. Notre idée est donc de repérer les looks du gala (tendance, décalés, démodés) et d’aller interviewer les personnes pour qu’ils nous dévoilent les raisons qui les ont fait choisir ces tenues.</w:t>
      </w:r>
    </w:p>
    <w:p w:rsidR="002F1D7F" w:rsidRDefault="002F1D7F" w:rsidP="002F1D7F">
      <w:pPr>
        <w:spacing w:after="0"/>
        <w:ind w:left="720"/>
        <w:jc w:val="both"/>
      </w:pPr>
    </w:p>
    <w:p w:rsidR="00AF001C" w:rsidRDefault="00AF001C" w:rsidP="007458B8">
      <w:pPr>
        <w:spacing w:after="0"/>
        <w:jc w:val="both"/>
      </w:pPr>
    </w:p>
    <w:p w:rsidR="00AF001C" w:rsidRPr="007458B8" w:rsidRDefault="00AF001C" w:rsidP="007458B8">
      <w:pPr>
        <w:spacing w:after="0"/>
        <w:jc w:val="both"/>
        <w:rPr>
          <w:b/>
          <w:i/>
          <w:color w:val="993366"/>
        </w:rPr>
      </w:pPr>
      <w:r w:rsidRPr="007458B8">
        <w:rPr>
          <w:b/>
          <w:i/>
          <w:color w:val="993366"/>
        </w:rPr>
        <w:t>Évaluation</w:t>
      </w:r>
    </w:p>
    <w:p w:rsidR="00AF001C" w:rsidRPr="007458B8" w:rsidRDefault="00AF001C" w:rsidP="007458B8">
      <w:pPr>
        <w:spacing w:after="0"/>
        <w:jc w:val="both"/>
        <w:rPr>
          <w:b/>
          <w:i/>
          <w:color w:val="993366"/>
        </w:rPr>
      </w:pPr>
    </w:p>
    <w:p w:rsidR="00AF001C" w:rsidRDefault="008063D5" w:rsidP="007458B8">
      <w:pPr>
        <w:numPr>
          <w:ilvl w:val="0"/>
          <w:numId w:val="15"/>
        </w:numPr>
        <w:tabs>
          <w:tab w:val="clear" w:pos="1080"/>
          <w:tab w:val="num" w:pos="720"/>
        </w:tabs>
        <w:spacing w:after="0"/>
        <w:ind w:left="720"/>
        <w:jc w:val="both"/>
      </w:pPr>
      <w:r>
        <w:t xml:space="preserve">La semaine d’APS a perturbé notre emploi du temps. Nous avons donc choisi de ne pas repousser de tâches, mais d’adapter nos objectifs initiaux au temps qu’il nous restait. </w:t>
      </w:r>
    </w:p>
    <w:p w:rsidR="008063D5" w:rsidRDefault="008063D5" w:rsidP="007458B8">
      <w:pPr>
        <w:numPr>
          <w:ilvl w:val="0"/>
          <w:numId w:val="15"/>
        </w:numPr>
        <w:tabs>
          <w:tab w:val="clear" w:pos="1080"/>
          <w:tab w:val="num" w:pos="720"/>
        </w:tabs>
        <w:spacing w:after="0"/>
        <w:ind w:left="720"/>
        <w:jc w:val="both"/>
      </w:pPr>
      <w:r>
        <w:t>Au final, même modifié</w:t>
      </w:r>
      <w:r w:rsidR="00DB344B">
        <w:t>e</w:t>
      </w:r>
      <w:r>
        <w:t>s, nos activités nous ont quand même permis de travailler sur les points prévus au départ.</w:t>
      </w:r>
    </w:p>
    <w:p w:rsidR="008063D5" w:rsidRPr="007458B8" w:rsidRDefault="008063D5" w:rsidP="008063D5">
      <w:pPr>
        <w:spacing w:after="0"/>
        <w:ind w:left="720"/>
        <w:jc w:val="both"/>
      </w:pPr>
    </w:p>
    <w:p w:rsidR="00AF001C" w:rsidRPr="00C65138" w:rsidRDefault="00AF001C" w:rsidP="000344D6">
      <w:pPr>
        <w:spacing w:after="0"/>
        <w:jc w:val="both"/>
      </w:pPr>
    </w:p>
    <w:p w:rsidR="00AF001C" w:rsidRPr="007458B8" w:rsidRDefault="00AF001C" w:rsidP="00A0266C">
      <w:pPr>
        <w:jc w:val="both"/>
        <w:rPr>
          <w:b/>
          <w:i/>
          <w:color w:val="993366"/>
        </w:rPr>
      </w:pPr>
      <w:r w:rsidRPr="007458B8">
        <w:rPr>
          <w:b/>
          <w:i/>
          <w:color w:val="993366"/>
        </w:rPr>
        <w:t>Conclusion</w:t>
      </w:r>
    </w:p>
    <w:p w:rsidR="00AF001C" w:rsidRPr="007458B8" w:rsidRDefault="008063D5" w:rsidP="007458B8">
      <w:pPr>
        <w:jc w:val="both"/>
        <w:rPr>
          <w:b/>
          <w:i/>
          <w:color w:val="993366"/>
        </w:rPr>
      </w:pPr>
      <w:r>
        <w:t>Cette semaine nous a permis de tester notre flexibilité  face aux imprévus. Nous avons été agréablement surprise</w:t>
      </w:r>
      <w:r w:rsidR="00DB4BAC">
        <w:t>s</w:t>
      </w:r>
      <w:r>
        <w:t xml:space="preserve"> de constater que, grâce au travail de mise en place préliminaire</w:t>
      </w:r>
      <w:r w:rsidR="00DB4BAC">
        <w:t>, nous n’avons pas eu à remanier toutes nos activités prévues, mais juste à les adapter quelque peu.</w:t>
      </w:r>
    </w:p>
    <w:p w:rsidR="00AF001C" w:rsidRPr="007458B8" w:rsidRDefault="00AF001C" w:rsidP="007458B8">
      <w:pPr>
        <w:jc w:val="both"/>
      </w:pPr>
    </w:p>
    <w:p w:rsidR="00AF001C" w:rsidRPr="007458B8" w:rsidRDefault="00AF001C" w:rsidP="007458B8">
      <w:pPr>
        <w:jc w:val="both"/>
        <w:rPr>
          <w:color w:val="993366"/>
        </w:rPr>
      </w:pPr>
    </w:p>
    <w:p w:rsidR="00AF001C" w:rsidRPr="00ED2061" w:rsidRDefault="00AF001C" w:rsidP="00ED2061">
      <w:pPr>
        <w:ind w:left="720"/>
        <w:jc w:val="both"/>
        <w:rPr>
          <w:b/>
          <w:color w:val="FF0000"/>
          <w:sz w:val="24"/>
        </w:rPr>
      </w:pPr>
    </w:p>
    <w:sectPr w:rsidR="00AF001C" w:rsidRPr="00ED2061" w:rsidSect="0061374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21064"/>
    <w:multiLevelType w:val="hybridMultilevel"/>
    <w:tmpl w:val="8B4A4156"/>
    <w:lvl w:ilvl="0" w:tplc="78ACFB12">
      <w:numFmt w:val="bullet"/>
      <w:lvlText w:val="-"/>
      <w:lvlJc w:val="left"/>
      <w:pPr>
        <w:tabs>
          <w:tab w:val="num" w:pos="720"/>
        </w:tabs>
        <w:ind w:left="720" w:hanging="360"/>
      </w:pPr>
      <w:rPr>
        <w:rFonts w:ascii="Calibri" w:eastAsia="Times New Roman" w:hAnsi="Calibri" w:hint="default"/>
        <w:w w:val="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5912DA3"/>
    <w:multiLevelType w:val="hybridMultilevel"/>
    <w:tmpl w:val="EDFEAA20"/>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70B7217"/>
    <w:multiLevelType w:val="hybridMultilevel"/>
    <w:tmpl w:val="EE444E74"/>
    <w:lvl w:ilvl="0" w:tplc="E1B44C1C">
      <w:numFmt w:val="bullet"/>
      <w:lvlText w:val=""/>
      <w:lvlJc w:val="left"/>
      <w:pPr>
        <w:tabs>
          <w:tab w:val="num" w:pos="720"/>
        </w:tabs>
        <w:ind w:left="720" w:hanging="360"/>
      </w:pPr>
      <w:rPr>
        <w:rFonts w:ascii="Wingdings" w:eastAsia="Times New Roman" w:hAnsi="Wingdings" w:hint="default"/>
        <w:w w:val="0"/>
      </w:rPr>
    </w:lvl>
    <w:lvl w:ilvl="1" w:tplc="9886FC8C">
      <w:start w:val="1"/>
      <w:numFmt w:val="bullet"/>
      <w:lvlText w:val=""/>
      <w:lvlJc w:val="left"/>
      <w:pPr>
        <w:tabs>
          <w:tab w:val="num" w:pos="1440"/>
        </w:tabs>
        <w:ind w:left="1440" w:hanging="360"/>
      </w:pPr>
      <w:rPr>
        <w:rFonts w:ascii="Symbol" w:hAnsi="Symbol" w:hint="default"/>
        <w:w w:val="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7EC2615"/>
    <w:multiLevelType w:val="hybridMultilevel"/>
    <w:tmpl w:val="7868ACD2"/>
    <w:lvl w:ilvl="0" w:tplc="9886FC8C">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
    <w:nsid w:val="12992B1D"/>
    <w:multiLevelType w:val="hybridMultilevel"/>
    <w:tmpl w:val="57BEA34E"/>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1B195204"/>
    <w:multiLevelType w:val="hybridMultilevel"/>
    <w:tmpl w:val="651416AE"/>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3A8011E9"/>
    <w:multiLevelType w:val="hybridMultilevel"/>
    <w:tmpl w:val="84FC4036"/>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3BEF064A"/>
    <w:multiLevelType w:val="hybridMultilevel"/>
    <w:tmpl w:val="D794FAF2"/>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3DBB605F"/>
    <w:multiLevelType w:val="hybridMultilevel"/>
    <w:tmpl w:val="1FB4A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3097C21"/>
    <w:multiLevelType w:val="hybridMultilevel"/>
    <w:tmpl w:val="819A4E5C"/>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85E78EF"/>
    <w:multiLevelType w:val="hybridMultilevel"/>
    <w:tmpl w:val="84645BFA"/>
    <w:lvl w:ilvl="0" w:tplc="9886FC8C">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1">
    <w:nsid w:val="4B814C7E"/>
    <w:multiLevelType w:val="hybridMultilevel"/>
    <w:tmpl w:val="78EA3730"/>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4F914426"/>
    <w:multiLevelType w:val="hybridMultilevel"/>
    <w:tmpl w:val="3A2876D0"/>
    <w:lvl w:ilvl="0" w:tplc="69D8D9BA">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7E77E92"/>
    <w:multiLevelType w:val="hybridMultilevel"/>
    <w:tmpl w:val="EA84838C"/>
    <w:lvl w:ilvl="0" w:tplc="E2D82BEE">
      <w:numFmt w:val="bullet"/>
      <w:lvlText w:val="-"/>
      <w:lvlJc w:val="left"/>
      <w:pPr>
        <w:tabs>
          <w:tab w:val="num" w:pos="720"/>
        </w:tabs>
        <w:ind w:left="720" w:hanging="360"/>
      </w:pPr>
      <w:rPr>
        <w:rFonts w:ascii="Calibri" w:eastAsia="Times New Roman" w:hAnsi="Calibri" w:hint="default"/>
        <w:w w:val="0"/>
      </w:rPr>
    </w:lvl>
    <w:lvl w:ilvl="1" w:tplc="9886FC8C">
      <w:start w:val="1"/>
      <w:numFmt w:val="bullet"/>
      <w:lvlText w:val=""/>
      <w:lvlJc w:val="left"/>
      <w:pPr>
        <w:tabs>
          <w:tab w:val="num" w:pos="1440"/>
        </w:tabs>
        <w:ind w:left="1440" w:hanging="360"/>
      </w:pPr>
      <w:rPr>
        <w:rFonts w:ascii="Symbol" w:hAnsi="Symbol" w:hint="default"/>
        <w:w w:val="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643F0E09"/>
    <w:multiLevelType w:val="hybridMultilevel"/>
    <w:tmpl w:val="94B0B724"/>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FAF35E7"/>
    <w:multiLevelType w:val="hybridMultilevel"/>
    <w:tmpl w:val="60BED208"/>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12"/>
  </w:num>
  <w:num w:numId="4">
    <w:abstractNumId w:val="11"/>
  </w:num>
  <w:num w:numId="5">
    <w:abstractNumId w:val="10"/>
  </w:num>
  <w:num w:numId="6">
    <w:abstractNumId w:val="15"/>
  </w:num>
  <w:num w:numId="7">
    <w:abstractNumId w:val="1"/>
  </w:num>
  <w:num w:numId="8">
    <w:abstractNumId w:val="2"/>
  </w:num>
  <w:num w:numId="9">
    <w:abstractNumId w:val="5"/>
  </w:num>
  <w:num w:numId="10">
    <w:abstractNumId w:val="0"/>
  </w:num>
  <w:num w:numId="11">
    <w:abstractNumId w:val="4"/>
  </w:num>
  <w:num w:numId="12">
    <w:abstractNumId w:val="9"/>
  </w:num>
  <w:num w:numId="13">
    <w:abstractNumId w:val="7"/>
  </w:num>
  <w:num w:numId="14">
    <w:abstractNumId w:val="13"/>
  </w:num>
  <w:num w:numId="15">
    <w:abstractNumId w:val="3"/>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oNotHyphenateCaps/>
  <w:characterSpacingControl w:val="doNotCompress"/>
  <w:doNotValidateAgainstSchema/>
  <w:doNotDemarcateInvalidXml/>
  <w:compat/>
  <w:rsids>
    <w:rsidRoot w:val="00A0266C"/>
    <w:rsid w:val="000344D6"/>
    <w:rsid w:val="000412A7"/>
    <w:rsid w:val="000D1C8E"/>
    <w:rsid w:val="00162A49"/>
    <w:rsid w:val="001E7E60"/>
    <w:rsid w:val="00253AA0"/>
    <w:rsid w:val="00254906"/>
    <w:rsid w:val="002F1D7F"/>
    <w:rsid w:val="004035E7"/>
    <w:rsid w:val="00414526"/>
    <w:rsid w:val="00416B36"/>
    <w:rsid w:val="00446FA9"/>
    <w:rsid w:val="004A6D61"/>
    <w:rsid w:val="0061374A"/>
    <w:rsid w:val="00722BB3"/>
    <w:rsid w:val="007458B8"/>
    <w:rsid w:val="007A7DE1"/>
    <w:rsid w:val="007E6760"/>
    <w:rsid w:val="008063D5"/>
    <w:rsid w:val="00913116"/>
    <w:rsid w:val="009367D4"/>
    <w:rsid w:val="00A0266C"/>
    <w:rsid w:val="00AF001C"/>
    <w:rsid w:val="00BF2B23"/>
    <w:rsid w:val="00C11AD7"/>
    <w:rsid w:val="00C45D8B"/>
    <w:rsid w:val="00C65138"/>
    <w:rsid w:val="00DB344B"/>
    <w:rsid w:val="00DB4BAC"/>
    <w:rsid w:val="00E2368C"/>
    <w:rsid w:val="00E47C1D"/>
    <w:rsid w:val="00ED2061"/>
    <w:rsid w:val="00F870BF"/>
  </w:rsids>
  <m:mathPr>
    <m:mathFont m:val="Cambria Math"/>
    <m:brkBin m:val="before"/>
    <m:brkBinSub m:val="--"/>
    <m:smallFrac m:val="off"/>
    <m:dispDef m:val="off"/>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66C"/>
    <w:pPr>
      <w:spacing w:after="200" w:line="276"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rsid w:val="00BF2B23"/>
    <w:tblPr>
      <w:tblInd w:w="0" w:type="dxa"/>
      <w:tblCellMar>
        <w:top w:w="0" w:type="dxa"/>
        <w:left w:w="108" w:type="dxa"/>
        <w:bottom w:w="0" w:type="dxa"/>
        <w:right w:w="108" w:type="dxa"/>
      </w:tblCellMar>
    </w:tblPr>
  </w:style>
  <w:style w:type="table" w:customStyle="1" w:styleId="TableauNorm4">
    <w:name w:val="Tableau Norm4"/>
    <w:uiPriority w:val="99"/>
    <w:semiHidden/>
    <w:rsid w:val="004A6D61"/>
    <w:tblPr>
      <w:tblInd w:w="0" w:type="dxa"/>
      <w:tblCellMar>
        <w:top w:w="0" w:type="dxa"/>
        <w:left w:w="108" w:type="dxa"/>
        <w:bottom w:w="0" w:type="dxa"/>
        <w:right w:w="108" w:type="dxa"/>
      </w:tblCellMar>
    </w:tblPr>
  </w:style>
  <w:style w:type="table" w:customStyle="1" w:styleId="TableauNorm3">
    <w:name w:val="Tableau Norm3"/>
    <w:uiPriority w:val="99"/>
    <w:semiHidden/>
    <w:rsid w:val="000412A7"/>
    <w:tblPr>
      <w:tblInd w:w="0" w:type="dxa"/>
      <w:tblCellMar>
        <w:top w:w="0" w:type="dxa"/>
        <w:left w:w="108" w:type="dxa"/>
        <w:bottom w:w="0" w:type="dxa"/>
        <w:right w:w="108" w:type="dxa"/>
      </w:tblCellMar>
    </w:tblPr>
  </w:style>
  <w:style w:type="table" w:customStyle="1" w:styleId="TableauNorm2">
    <w:name w:val="Tableau Norm2"/>
    <w:uiPriority w:val="99"/>
    <w:semiHidden/>
    <w:rsid w:val="007A7DE1"/>
    <w:tblPr>
      <w:tblInd w:w="0" w:type="dxa"/>
      <w:tblCellMar>
        <w:top w:w="0" w:type="dxa"/>
        <w:left w:w="108" w:type="dxa"/>
        <w:bottom w:w="0" w:type="dxa"/>
        <w:right w:w="108" w:type="dxa"/>
      </w:tblCellMar>
    </w:tblPr>
  </w:style>
  <w:style w:type="table" w:customStyle="1" w:styleId="TableauNorm1">
    <w:name w:val="Tableau Norm1"/>
    <w:uiPriority w:val="99"/>
    <w:semiHidden/>
    <w:rsid w:val="000D1C8E"/>
    <w:tblPr>
      <w:tblInd w:w="0" w:type="dxa"/>
      <w:tblCellMar>
        <w:top w:w="0" w:type="dxa"/>
        <w:left w:w="108" w:type="dxa"/>
        <w:bottom w:w="0" w:type="dxa"/>
        <w:right w:w="108" w:type="dxa"/>
      </w:tblCellMar>
    </w:tblPr>
  </w:style>
  <w:style w:type="paragraph" w:styleId="Paragraphedeliste">
    <w:name w:val="List Paragraph"/>
    <w:basedOn w:val="Normal"/>
    <w:uiPriority w:val="99"/>
    <w:qFormat/>
    <w:rsid w:val="00A0266C"/>
    <w:pPr>
      <w:ind w:left="720"/>
      <w:contextualSpacing/>
    </w:pPr>
  </w:style>
</w:styles>
</file>

<file path=word/webSettings.xml><?xml version="1.0" encoding="utf-8"?>
<w:webSettings xmlns:r="http://schemas.openxmlformats.org/officeDocument/2006/relationships" xmlns:w="http://schemas.openxmlformats.org/wordprocessingml/2006/main">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411</Words>
  <Characters>2263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Etudiant ENSGSI</dc:creator>
  <cp:lastModifiedBy>Etudiant ENSGSI</cp:lastModifiedBy>
  <cp:revision>2</cp:revision>
  <dcterms:created xsi:type="dcterms:W3CDTF">2013-10-07T13:44:00Z</dcterms:created>
  <dcterms:modified xsi:type="dcterms:W3CDTF">2013-10-07T13:44:00Z</dcterms:modified>
</cp:coreProperties>
</file>